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iCs/>
          <w:sz w:val="32"/>
          <w:szCs w:val="32"/>
          <w:lang w:eastAsia="en-US"/>
        </w:rPr>
      </w:pPr>
      <w:r>
        <w:rPr>
          <w:rFonts w:eastAsia="Calibri" w:cs="Times New Roman" w:eastAsiaTheme="minorHAnsi"/>
          <w:b/>
          <w:color w:val="000000"/>
          <w:sz w:val="32"/>
          <w:szCs w:val="32"/>
          <w:lang w:eastAsia="en-US"/>
        </w:rPr>
        <w:t xml:space="preserve">Regulamin rekrutacji i uczestnictwa w </w:t>
      </w:r>
      <w:r>
        <w:rPr>
          <w:rFonts w:eastAsia="Calibri" w:cs="Times New Roman" w:eastAsiaTheme="minorHAnsi"/>
          <w:b/>
          <w:iCs/>
          <w:color w:val="000000"/>
          <w:sz w:val="32"/>
          <w:szCs w:val="32"/>
          <w:lang w:eastAsia="en-US"/>
        </w:rPr>
        <w:t>projekcie:</w:t>
      </w:r>
      <w:r>
        <w:rPr>
          <w:rFonts w:eastAsia="Calibri" w:cs="Times New Roman" w:eastAsiaTheme="minorHAnsi"/>
          <w:i/>
          <w:iCs/>
          <w:color w:val="000000"/>
          <w:sz w:val="32"/>
          <w:szCs w:val="32"/>
          <w:lang w:eastAsia="en-US"/>
        </w:rPr>
        <w:t xml:space="preserve"> </w:t>
      </w:r>
      <w:r>
        <w:rPr>
          <w:rFonts w:eastAsia="Calibri" w:cs="Times New Roman" w:eastAsiaTheme="minorHAnsi"/>
          <w:iCs/>
          <w:color w:val="000000"/>
          <w:sz w:val="32"/>
          <w:szCs w:val="32"/>
          <w:lang w:eastAsia="en-US"/>
        </w:rPr>
        <w:t>„</w:t>
      </w:r>
      <w:r>
        <w:rPr>
          <w:rFonts w:eastAsia="Calibri" w:cs="Times New Roman" w:eastAsiaTheme="minorHAnsi"/>
          <w:b/>
          <w:iCs/>
          <w:sz w:val="32"/>
          <w:szCs w:val="32"/>
          <w:lang w:eastAsia="en-US"/>
        </w:rPr>
        <w:t xml:space="preserve">E-AKTYWNI MIESZKAŃCY WOJEWÓDZTWA DOLNOŚLĄSKIEGO I LUBUSKIEGO Nr POPC.03.01.00-00-0108/18  </w:t>
      </w:r>
    </w:p>
    <w:p>
      <w:pPr>
        <w:pStyle w:val="Normal"/>
        <w:spacing w:lineRule="auto" w:line="360" w:before="0" w:after="0"/>
        <w:jc w:val="center"/>
        <w:rPr>
          <w:rFonts w:eastAsia="Calibri" w:cs="Arial"/>
          <w:color w:val="000000"/>
        </w:rPr>
      </w:pPr>
      <w:r>
        <w:rPr>
          <w:rFonts w:eastAsia="Lucida Sans Unicode"/>
          <w:bCs/>
          <w:kern w:val="2"/>
          <w:lang w:eastAsia="en-US"/>
        </w:rPr>
        <w:t>(nazwa i nr umowy projektu)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color w:val="000000"/>
          <w:sz w:val="2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1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Postanowienia ogólne</w:t>
      </w:r>
    </w:p>
    <w:p>
      <w:pPr>
        <w:pStyle w:val="Normal"/>
        <w:spacing w:lineRule="auto" w:line="240" w:before="0" w:after="0"/>
        <w:jc w:val="both"/>
        <w:rPr>
          <w:rFonts w:eastAsia="Calibri" w:cs="Times New Roman" w:eastAsiaTheme="minorHAnsi"/>
          <w:color w:val="000000"/>
          <w:sz w:val="23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23"/>
          <w:szCs w:val="23"/>
          <w:lang w:eastAsia="en-US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alibri" w:cs="Times New Roman" w:eastAsiaTheme="minorHAnsi"/>
          <w:color w:val="000000" w:themeColor="text1"/>
          <w:lang w:eastAsia="en-US"/>
        </w:rPr>
        <w:t>Gmin</w:t>
      </w:r>
      <w:r>
        <w:rPr>
          <w:rFonts w:eastAsia="Calibri" w:cs="Times New Roman" w:eastAsiaTheme="minorHAnsi"/>
          <w:color w:val="000000" w:themeColor="text1"/>
          <w:highlight w:val="white"/>
          <w:lang w:eastAsia="en-US"/>
        </w:rPr>
        <w:t>a Mieroszów</w:t>
      </w:r>
      <w:r>
        <w:rPr>
          <w:rFonts w:eastAsia="Calibri" w:cs="Times New Roman" w:eastAsiaTheme="minorHAnsi"/>
          <w:color w:val="000000" w:themeColor="text1"/>
          <w:lang w:eastAsia="en-US"/>
        </w:rPr>
        <w:t xml:space="preserve"> realizuje Projekt pn.:</w:t>
      </w:r>
      <w:r>
        <w:rPr>
          <w:rFonts w:eastAsia="Calibri" w:cs="Times New Roman" w:eastAsiaTheme="minorHAnsi"/>
          <w:color w:val="FF0000"/>
          <w:lang w:eastAsia="en-US"/>
        </w:rPr>
        <w:t xml:space="preserve"> </w:t>
      </w:r>
      <w:bookmarkStart w:id="0" w:name="__DdeLink__268_361741433"/>
      <w:r>
        <w:rPr>
          <w:lang w:eastAsia="en-US"/>
        </w:rPr>
        <w:t>„E-aktywni mieszkańcy Gminy Mieroszów”</w:t>
      </w:r>
      <w:bookmarkEnd w:id="0"/>
      <w:r>
        <w:rPr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lang w:eastAsia="en-US"/>
        </w:rPr>
        <w:t>na podstawie konkursu granatowego w ramach projektu „</w:t>
      </w:r>
      <w:r>
        <w:rPr/>
        <w:t>E-AKTYWNI MIESZKAŃCY WOJEWÓDZTWA DOLNNOŚLĄSKIEGO I LUBUSKIEGO” Nr POPC.03.01.00-00-0108/18</w:t>
      </w:r>
      <w:r>
        <w:rPr>
          <w:rFonts w:eastAsia="Calibri" w:cs="Times New Roman" w:eastAsiaTheme="minorHAnsi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Operatorem grantów jest: </w:t>
      </w:r>
      <w:bookmarkStart w:id="1" w:name="_Hlk529269319"/>
      <w:r>
        <w:rPr/>
        <w:t xml:space="preserve">STOWARZYSZENIE TOWARZYSTWO ROZWOJU GMINY PŁUŻNICA, 87-214 Płużnica 37A. </w:t>
      </w:r>
      <w:bookmarkEnd w:id="1"/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eastAsia="Calibri" w:eastAsiaTheme="minorHAnsi"/>
          <w:highlight w:val="white"/>
        </w:rPr>
      </w:pPr>
      <w:r>
        <w:rPr>
          <w:rFonts w:eastAsia="Calibri" w:cs="Times New Roman" w:eastAsiaTheme="minorHAnsi"/>
          <w:color w:val="000000"/>
          <w:highlight w:val="white"/>
          <w:lang w:eastAsia="en-US"/>
        </w:rPr>
        <w:t>Zasięg terytorialny Projektu – województwo dolnośląskie, gmina Mieroszów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eastAsiaTheme="minorHAnsi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Okres realizacji projektu: od 01.08.2019 r. do 15.04.2020 r.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Niniejszy Regulamin określa kryteria uczestnictwa i rekrutacji Uczestników szkolenia. </w:t>
      </w:r>
    </w:p>
    <w:p>
      <w:pPr>
        <w:pStyle w:val="Normal"/>
        <w:spacing w:lineRule="auto" w:line="360" w:before="0" w:after="0"/>
        <w:rPr>
          <w:rFonts w:eastAsia="Calibri" w:cs="Times New Roman" w:eastAsiaTheme="minorHAnsi"/>
          <w:color w:val="000000"/>
          <w:sz w:val="10"/>
          <w:szCs w:val="23"/>
          <w:lang w:eastAsia="en-US"/>
        </w:rPr>
      </w:pPr>
      <w:r>
        <w:rPr>
          <w:rFonts w:eastAsia="Calibri" w:cs="Times New Roman" w:eastAsiaTheme="minorHAnsi"/>
          <w:color w:val="000000"/>
          <w:sz w:val="10"/>
          <w:szCs w:val="23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§ 2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lang w:eastAsia="en-US"/>
        </w:rPr>
      </w:pPr>
      <w:r>
        <w:rPr>
          <w:rFonts w:eastAsia="Calibri" w:cs="Times New Roman" w:eastAsiaTheme="minorHAnsi"/>
          <w:b/>
          <w:color w:val="000000"/>
          <w:lang w:eastAsia="en-US"/>
        </w:rPr>
        <w:t>Definicje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color w:val="000000"/>
          <w:sz w:val="18"/>
          <w:lang w:eastAsia="en-US"/>
        </w:rPr>
      </w:pPr>
      <w:r>
        <w:rPr>
          <w:rFonts w:eastAsia="Calibri" w:cs="Times New Roman" w:eastAsiaTheme="minorHAnsi"/>
          <w:b/>
          <w:color w:val="000000"/>
          <w:sz w:val="18"/>
          <w:lang w:eastAsia="en-US"/>
        </w:rPr>
      </w:r>
    </w:p>
    <w:p>
      <w:pPr>
        <w:pStyle w:val="Normal"/>
        <w:spacing w:lineRule="auto" w:line="240" w:before="0" w:after="0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  <w:t xml:space="preserve">Używane w ramach niniejszego Regulaminu określenia każdorazowo oznaczają: </w:t>
      </w:r>
    </w:p>
    <w:p>
      <w:pPr>
        <w:pStyle w:val="Normal"/>
        <w:spacing w:lineRule="auto" w:line="240" w:before="0" w:after="0"/>
        <w:rPr>
          <w:rFonts w:eastAsia="Calibri" w:cs="Times New Roman" w:eastAsiaTheme="minorHAnsi"/>
          <w:color w:val="000000"/>
          <w:lang w:eastAsia="en-US"/>
        </w:rPr>
      </w:pPr>
      <w:r>
        <w:rPr>
          <w:rFonts w:eastAsia="Calibri" w:cs="Times New Roman" w:eastAsiaTheme="minorHAnsi"/>
          <w:color w:val="000000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425"/>
        <w:jc w:val="both"/>
        <w:rPr>
          <w:highlight w:val="white"/>
        </w:rPr>
      </w:pPr>
      <w:r>
        <w:rPr>
          <w:rFonts w:eastAsia="Times New Roman" w:cs="Times New Roman"/>
          <w:b/>
          <w:highlight w:val="white"/>
        </w:rPr>
        <w:t xml:space="preserve">Projekt – </w:t>
      </w:r>
      <w:r>
        <w:rPr>
          <w:rFonts w:eastAsia="Times New Roman" w:cs="Times New Roman"/>
          <w:highlight w:val="white"/>
        </w:rPr>
        <w:t xml:space="preserve"> Mikroprojekt pn  </w:t>
      </w:r>
      <w:r>
        <w:rPr>
          <w:rFonts w:eastAsia="Times New Roman" w:cs="Times New Roman"/>
          <w:highlight w:val="white"/>
          <w:lang w:eastAsia="en-US"/>
        </w:rPr>
        <w:t>„E-aktywni mieszkańcy Gminy Mieroszów”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Gmina - </w:t>
      </w:r>
      <w:r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Grant –</w:t>
      </w:r>
      <w:r>
        <w:rPr>
          <w:rFonts w:eastAsia="Times New Roman" w:cs="Times New Roman"/>
        </w:rPr>
        <w:t xml:space="preserve"> środki finansowe, które operator powierzył Grantobiorcy na realizację mikroprojektu.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/>
      </w:pPr>
      <w:r>
        <w:rPr>
          <w:rFonts w:eastAsia="Times New Roman" w:cs="Times New Roman"/>
          <w:b/>
        </w:rPr>
        <w:t xml:space="preserve">Kandydat </w:t>
      </w:r>
      <w:r>
        <w:rPr>
          <w:rFonts w:eastAsia="Times New Roman" w:cs="Times New Roman"/>
        </w:rPr>
        <w:t>– osoby, które ukończyły 25 rok życia w dniu przystąpienia do projektu, zamieszkałe na terenie województwa dolnośląs</w:t>
      </w:r>
      <w:r>
        <w:rPr>
          <w:rFonts w:eastAsia="Times New Roman" w:cs="Times New Roman"/>
          <w:highlight w:val="white"/>
        </w:rPr>
        <w:t xml:space="preserve">kiego  gmina </w:t>
      </w:r>
      <w:r>
        <w:rPr>
          <w:rFonts w:eastAsia="Times New Roman" w:cs="Times New Roman"/>
          <w:highlight w:val="white"/>
        </w:rPr>
        <w:t>Mieroszów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Uczestnik szkolenia –  </w:t>
      </w:r>
      <w:r>
        <w:rPr>
          <w:rFonts w:eastAsia="Times New Roman" w:cs="Times New Roman"/>
        </w:rPr>
        <w:t>osoby zakwalifikowane do udziału w mikroprojekcie.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highlight w:val="white"/>
        </w:rPr>
      </w:pPr>
      <w:r>
        <w:rPr>
          <w:rFonts w:eastAsia="Times New Roman" w:cs="Times New Roman"/>
          <w:b/>
          <w:highlight w:val="white"/>
        </w:rPr>
        <w:t>Biuro Projektu</w:t>
      </w:r>
      <w:r>
        <w:rPr>
          <w:rFonts w:eastAsia="Times New Roman" w:cs="Times New Roman"/>
          <w:highlight w:val="white"/>
        </w:rPr>
        <w:t xml:space="preserve"> – miejsce realizacji projektu Urząd Miejski w Mieroszowie, Pl. Niepodległości 1, Mieroszów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  <w:highlight w:val="yellow"/>
        </w:rPr>
      </w:pPr>
      <w:r>
        <w:rPr>
          <w:rFonts w:eastAsia="Times New Roman" w:cs="Times New Roman"/>
          <w:b/>
        </w:rPr>
        <w:t xml:space="preserve">Dokumenty rekrutacyjne </w:t>
      </w:r>
      <w:r>
        <w:rPr>
          <w:rFonts w:eastAsia="Times New Roman" w:cs="Times New Roman"/>
        </w:rPr>
        <w:t>– komplet dokumentów, który należy złożyć w Biurze Projektu.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Arial"/>
          <w:b/>
        </w:rPr>
        <w:t>Operator Projektu</w:t>
      </w:r>
      <w:r>
        <w:rPr>
          <w:rFonts w:eastAsia="Times New Roman" w:cs="Arial"/>
        </w:rPr>
        <w:t xml:space="preserve"> –</w:t>
      </w:r>
      <w:r>
        <w:rPr/>
        <w:t xml:space="preserve"> STOWARZYSZENIE TOWARZYSTWO ROZWOJU GMINY PŁUŻNICA, 87-214 Płużnica 37A k</w:t>
      </w:r>
      <w:r>
        <w:rPr>
          <w:rFonts w:eastAsia="Times New Roman" w:cs="Arial"/>
        </w:rPr>
        <w:t>tóre na podstawie umów z Grantobiorcą udzielili grantów na realizację mikroprojektu, służącemu osiągnięcie celu projektu grantowego.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rPr>
          <w:rFonts w:eastAsia="Times New Roman" w:cs="Times New Roman"/>
        </w:rPr>
      </w:pPr>
      <w:r>
        <w:rPr>
          <w:rFonts w:eastAsia="Times New Roman" w:cs="Arial"/>
          <w:b/>
        </w:rPr>
        <w:t xml:space="preserve">Miejsca realizacji projektu </w:t>
      </w:r>
      <w:r>
        <w:rPr>
          <w:rFonts w:eastAsia="Times New Roman" w:cs="Times New Roman"/>
        </w:rPr>
        <w:t>– lokalizacje dostosowane do potrzeb osób z niepełnosprawnościami.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ind w:left="709" w:hanging="425"/>
        <w:jc w:val="both"/>
        <w:rPr>
          <w:rFonts w:eastAsia="Times New Roman" w:cs="Times New Roman"/>
        </w:rPr>
      </w:pPr>
      <w:r>
        <w:rPr>
          <w:rFonts w:eastAsia="Times New Roman" w:cs="Arial"/>
          <w:b/>
        </w:rPr>
        <w:t xml:space="preserve">POPC </w:t>
      </w:r>
      <w:r>
        <w:rPr>
          <w:rFonts w:eastAsia="Times New Roman" w:cs="Times New Roman"/>
        </w:rPr>
        <w:t>– Program Operacyjny Polska Cyfrowa na lata 2014-2020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1080" w:hanging="796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 xml:space="preserve">Partner Gminy - </w:t>
      </w:r>
      <w:r>
        <w:rPr>
          <w:rFonts w:eastAsia="Times New Roman" w:cs="Times New Roman"/>
          <w:bCs/>
        </w:rPr>
        <w:t xml:space="preserve">Fundacja Wspierania Zrównoważonego Rozwoju, ul. Mrówcza 33,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left="709" w:hanging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04-857 Warszawa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3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Kandydaci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highlight w:val="white"/>
        </w:rPr>
      </w:pPr>
      <w:r>
        <w:rPr>
          <w:rFonts w:eastAsia="Times New Roman"/>
          <w:highlight w:val="white"/>
        </w:rPr>
        <w:t xml:space="preserve">Osoby </w:t>
      </w:r>
      <w:r>
        <w:rPr>
          <w:rFonts w:eastAsia="Calibri" w:eastAsiaTheme="minorHAnsi"/>
          <w:highlight w:val="white"/>
          <w:lang w:eastAsia="en-US"/>
        </w:rPr>
        <w:t>wieku powyżej 25 roku życia, zamieszkujące gminę Mieroszów (w rozumieniu Kodeksu Cywilnego) na terenie województwa dolnośląskiego w tym kobiety, mężczyźni, osoby niepełnosprawne.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eastAsia="Calibri" w:cs="Arial" w:eastAsiaTheme="minorHAnsi"/>
          <w:bCs/>
        </w:rPr>
      </w:pPr>
      <w:r>
        <w:rPr>
          <w:rFonts w:eastAsia="Times New Roman"/>
        </w:rPr>
        <w:t>Szczegółowe zasady naboru określa niniejszy Regulamin, dostępny w Biurze Projektu oraz na stronie internetowej Gminy.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§ 4</w:t>
      </w:r>
    </w:p>
    <w:p>
      <w:pPr>
        <w:pStyle w:val="Normal"/>
        <w:jc w:val="center"/>
        <w:rPr>
          <w:rFonts w:eastAsia="Calibri" w:cs="Times New Roman" w:eastAsiaTheme="minorHAnsi"/>
          <w:b/>
          <w:b/>
          <w:lang w:eastAsia="en-US"/>
        </w:rPr>
      </w:pPr>
      <w:r>
        <w:rPr>
          <w:rFonts w:eastAsia="Calibri" w:cs="Times New Roman" w:eastAsiaTheme="minorHAnsi"/>
          <w:b/>
          <w:lang w:eastAsia="en-US"/>
        </w:rPr>
        <w:t>Dokumenty rekrutacyjne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składają się z następujących elementów: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/>
      </w:pPr>
      <w:r>
        <w:rPr>
          <w:rFonts w:eastAsia="Times New Roman" w:cs="Times New Roman"/>
          <w:highlight w:val="white"/>
        </w:rPr>
        <w:t xml:space="preserve">Formularz rekrutacyjny do Projektu, który należy uzupełnić w formie elektronicznej - dostępny jest na stronie </w:t>
      </w:r>
      <w:hyperlink r:id="rId2">
        <w:r>
          <w:rPr>
            <w:rStyle w:val="Czeinternetowe"/>
            <w:rFonts w:eastAsia="Times New Roman" w:cs="Times New Roman"/>
            <w:highlight w:val="white"/>
          </w:rPr>
          <w:t>https://fwzr.pl/rezerwacje/</w:t>
        </w:r>
      </w:hyperlink>
      <w:r>
        <w:rPr>
          <w:rFonts w:eastAsia="Times New Roman" w:cs="Times New Roman"/>
          <w:highlight w:val="white"/>
        </w:rPr>
        <w:t xml:space="preserve"> lub na stronie gminy Mieroszów </w:t>
      </w:r>
      <w:hyperlink r:id="rId3">
        <w:r>
          <w:rPr>
            <w:rStyle w:val="Czeinternetowe"/>
            <w:rFonts w:eastAsia="Times New Roman" w:cs="Times New Roman"/>
            <w:highlight w:val="white"/>
          </w:rPr>
          <w:t>www.mieroszow.pl</w:t>
        </w:r>
      </w:hyperlink>
      <w:r>
        <w:rPr>
          <w:rFonts w:eastAsia="Times New Roman" w:cs="Times New Roman"/>
          <w:highlight w:val="white"/>
        </w:rPr>
        <w:t xml:space="preserve"> oraz </w:t>
      </w:r>
      <w:r>
        <w:rPr>
          <w:rStyle w:val="Czeinternetowe"/>
          <w:rFonts w:eastAsia="Times New Roman" w:cs="Times New Roman"/>
          <w:highlight w:val="white"/>
        </w:rPr>
        <w:t>www.bip.mieroszow.pl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1068" w:right="-108" w:hanging="360"/>
        <w:contextualSpacing/>
        <w:jc w:val="both"/>
        <w:rPr/>
      </w:pPr>
      <w:r>
        <w:rPr>
          <w:rFonts w:eastAsia="Times New Roman" w:cs="Times New Roman"/>
        </w:rPr>
        <w:t>Dokumenty wypełnione odręcznie, pismem czytelnym i przedłożone z czytelnym podpisem Kandydata: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Deklaracja uczestnictwa w szkoleniu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Oświadczenie o miejscu zamieszkania;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1428" w:right="-108" w:hanging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Upoważnienie do przetwarzania powierzonych danych osobowych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/>
          <w:b/>
          <w:bCs/>
          <w:i/>
          <w:i/>
          <w:color w:val="FF0000"/>
        </w:rPr>
      </w:pPr>
      <w:r>
        <w:rPr>
          <w:rFonts w:eastAsia="Times New Roman"/>
          <w:bCs/>
        </w:rPr>
        <w:t>Dokumenty rekrutacyjne dostępne będą w Biurze Projektu.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Złożone dokumenty rekrutacyjne nie podlegają zwrotowi.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5</w:t>
      </w:r>
    </w:p>
    <w:p>
      <w:pPr>
        <w:pStyle w:val="Normal"/>
        <w:spacing w:lineRule="auto" w:line="360" w:before="0" w:after="0"/>
        <w:ind w:right="-108" w:hanging="0"/>
        <w:contextualSpacing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Procedura naboru dokumentów rekrutacyjnych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Proces rekrutacji prowadzony będzie </w:t>
      </w:r>
      <w:r>
        <w:rPr>
          <w:rFonts w:eastAsia="Calibri" w:cs="Arial" w:eastAsiaTheme="minorHAnsi"/>
        </w:rPr>
        <w:t>w sposób ciągły</w:t>
      </w:r>
      <w:r>
        <w:rPr>
          <w:rFonts w:eastAsia="Calibri" w:cs="Arial" w:eastAsiaTheme="minorHAnsi"/>
          <w:color w:val="FF0000"/>
        </w:rPr>
        <w:t xml:space="preserve"> </w:t>
      </w:r>
      <w:r>
        <w:rPr>
          <w:rFonts w:eastAsia="Calibri" w:cs="Arial" w:eastAsiaTheme="minorHAnsi"/>
        </w:rPr>
        <w:t>i trwać będzie do momentu wyłonienia ostatecznej liczby uczestników danego szkolenia.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Calibri" w:cs="Arial" w:eastAsiaTheme="minorHAnsi"/>
        </w:rPr>
        <w:t xml:space="preserve">Gmina zastrzega sobie możliwość ogłoszenia daty zakończenia naboru w momencie wpłynięcia dostatecznej liczby formularzy zgłoszeniowych.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/>
      </w:pPr>
      <w:r>
        <w:rPr>
          <w:rFonts w:eastAsia="Calibri" w:cs="Arial" w:eastAsiaTheme="minorHAnsi"/>
        </w:rPr>
        <w:t>Na stronie internetowe</w:t>
      </w:r>
      <w:r>
        <w:rPr>
          <w:rFonts w:eastAsia="Calibri" w:cs="Arial" w:eastAsiaTheme="minorHAnsi"/>
          <w:highlight w:val="lightGray"/>
        </w:rPr>
        <w:t>j</w:t>
      </w:r>
      <w:r>
        <w:rPr>
          <w:rFonts w:eastAsia="Calibri" w:cs="Arial" w:eastAsiaTheme="minorHAnsi"/>
          <w:highlight w:val="white"/>
        </w:rPr>
        <w:t xml:space="preserve"> </w:t>
      </w:r>
      <w:hyperlink r:id="rId4">
        <w:r>
          <w:rPr>
            <w:rStyle w:val="Style"/>
            <w:rFonts w:eastAsia="Calibri" w:cs="Arial" w:eastAsiaTheme="minorHAnsi"/>
            <w:highlight w:val="white"/>
          </w:rPr>
          <w:t>Gmin</w:t>
        </w:r>
      </w:hyperlink>
      <w:r>
        <w:rPr>
          <w:rFonts w:eastAsia="Calibri" w:cs="Arial" w:eastAsiaTheme="minorHAnsi"/>
          <w:highlight w:val="white"/>
        </w:rPr>
        <w:t xml:space="preserve">y Mieroszów </w:t>
      </w:r>
      <w:r>
        <w:rPr>
          <w:rFonts w:eastAsia="Calibri" w:cs="Arial" w:eastAsiaTheme="minorHAnsi"/>
        </w:rPr>
        <w:t xml:space="preserve">zostanie umieszczona informacja zawierająca ostateczną datę zamknięcia rekrutacji.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Dokumenty rekrutacyjne należy złożyć osobiście w Biurze Projektu, lub uzupełnić przed szkoleniem.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20" w:right="-108" w:hanging="360"/>
        <w:contextualSpacing/>
        <w:jc w:val="both"/>
        <w:rPr>
          <w:rFonts w:eastAsia="Times New Roman"/>
          <w:bCs/>
          <w:i/>
          <w:i/>
        </w:rPr>
      </w:pPr>
      <w:r>
        <w:rPr>
          <w:rFonts w:eastAsia="Times New Roman"/>
          <w:bCs/>
        </w:rPr>
        <w:t>W przypadku dokumentów przesłanych pocztą tradycyjną liczy się dzień wpływu do Gminy, a nie data stempla pocztowego.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6</w:t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Kryteria oceny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Dokumenty rekrutacyjne będą oceniane zgodnie z kryteriami projektu.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Times New Roman"/>
          <w:i/>
          <w:i/>
        </w:rPr>
      </w:pPr>
      <w:r>
        <w:rPr>
          <w:rFonts w:eastAsia="Times New Roman"/>
        </w:rPr>
        <w:t>Przy rozpatrywaniu dokumentów zgłoszeń decyduję kolejność zgłoszeń.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jc w:val="both"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W przypadku rezygnacji z udziału osoby z Listy podstawowej, udział w projekcie zaproponowany zostanie  osobie z Listy rezerwowej.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720" w:right="-108" w:hanging="360"/>
        <w:contextualSpacing/>
        <w:rPr>
          <w:rFonts w:eastAsia="Calibri" w:cs="Arial" w:eastAsiaTheme="minorHAnsi"/>
          <w:bCs/>
          <w:i/>
          <w:i/>
          <w:color w:val="000000" w:themeColor="text1"/>
        </w:rPr>
      </w:pPr>
      <w:r>
        <w:rPr>
          <w:rFonts w:eastAsia="Times New Roman"/>
        </w:rPr>
        <w:t>Decyzja o zakwalifikowaniu do udziału w Projekcie przekazana zostanie Uczestnikom w jeden z niżej wymienionych sposobów: telefonicznie lub e-mailowo.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  <w:sz w:val="6"/>
        </w:rPr>
      </w:pPr>
      <w:r>
        <w:rPr>
          <w:rFonts w:eastAsia="Times New Roman" w:cs="Times New Roman"/>
          <w:b/>
          <w:bCs/>
          <w:sz w:val="6"/>
        </w:rPr>
      </w:r>
    </w:p>
    <w:p>
      <w:pPr>
        <w:pStyle w:val="Normal"/>
        <w:spacing w:lineRule="auto" w:line="360" w:before="0" w:after="0"/>
        <w:ind w:right="-108" w:hanging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§ 7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uczestnictwa w Projekcie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</w:tabs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Uczestnicy szkoleń zobowiązani są do: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przestrzegania niniejszego Regulaminu;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rPr>
          <w:rFonts w:eastAsia="Times New Roman"/>
          <w:bCs/>
          <w:color w:val="000000" w:themeColor="text1"/>
        </w:rPr>
      </w:pPr>
      <w:r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 i rozpowszechnianie wizerunku dla celów związanych z realizacją Projektu;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terminowego i punktualnego stawianie się na zajęcia;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true"/>
        <w:spacing w:lineRule="auto" w:line="360" w:before="0" w:after="0"/>
        <w:contextualSpacing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>Uczestnicy szkoleń zobowiązani są do udziału tylko w jednym z bezpłatnych szkoleń przewidzianych w projekcie.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eastAsia="Times New Roman"/>
          <w:b/>
          <w:b/>
        </w:rPr>
      </w:pPr>
      <w:r>
        <w:rPr>
          <w:rFonts w:eastAsia="Times New Roman"/>
        </w:rPr>
        <w:t xml:space="preserve">Warunkiem ukończenia szkolenia oraz otrzymania zaświadczenia jest uzyskanie 75% frekwencji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szkoleń zobowiązani są do wypełnienia wszystkich wymaganych ankiet.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Uczestnicy szkoleń zobowiązani są do przystąpienia do testów sprawdzających poziom wiedzy </w:t>
        <w:br/>
        <w:t xml:space="preserve">i umiejętności zdobytych na zajęciach. 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 w:val="14"/>
        </w:rPr>
      </w:pPr>
      <w:r>
        <w:rPr>
          <w:rFonts w:eastAsia="Times New Roman" w:cs="Times New Roman"/>
          <w:sz w:val="1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§ 8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363" w:hanging="142"/>
        <w:contextualSpacing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Zasady rezygnacji z uczestnictwa w Projekcie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Rezygnacja z udziału w Projekcie możliwa jest tylko w uzasadnionych przypadkach i następuje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221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 xml:space="preserve">poprzez złożenie pisemnego oświadczenia.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Uzasadnione przypadki, o których mowa w pkt. 1 niniejszego paragrafu mogą wynikać z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 przypadku rezygnacji z udziału w Projekcie z przyczyn innych niż wskazane w </w:t>
      </w:r>
      <w:r>
        <w:rPr>
          <w:rFonts w:eastAsia="Times New Roman" w:cs="Times New Roman"/>
        </w:rPr>
        <w:t>§ 9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Arial"/>
        </w:rPr>
        <w:t xml:space="preserve">pkt. 2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hanging="0"/>
        <w:rPr>
          <w:rFonts w:eastAsia="Times New Roman" w:cs="Arial"/>
        </w:rPr>
      </w:pPr>
      <w:r>
        <w:rPr>
          <w:rFonts w:eastAsia="Times New Roman" w:cs="Arial"/>
        </w:rPr>
        <w:tab/>
        <w:t>Uczestnik szkolenia może zostać wezwany do zwrotu kosztów uczestnictwa w szkoleniu, w którym brał udział w Projekcie.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 xml:space="preserve">Gmina zastrzega sobie prawo do skreślenia Uczestnika z listy w przypadku naruszenia przez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Arial"/>
        </w:rPr>
        <w:tab/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63" w:firstLine="63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 xml:space="preserve">W przypadku rezygnacji lub skreślenia Uczestnika szkolenia z listy osób zakwalifikowanych do </w:t>
      </w:r>
    </w:p>
    <w:p>
      <w:pPr>
        <w:pStyle w:val="Normal"/>
        <w:spacing w:lineRule="auto" w:line="360" w:before="0" w:after="0"/>
        <w:ind w:left="708" w:hanging="0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</w:rPr>
        <w:t>Projektu, jego miejsce zajmie pierwsza osoba z listy rezerwowej zgodnie z zasadami zawartymi w niniejszym Regulaminie.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FF0000"/>
          <w:sz w:val="12"/>
        </w:rPr>
      </w:pPr>
      <w:r>
        <w:rPr>
          <w:rFonts w:eastAsia="Times New Roman" w:cs="Times New Roman"/>
          <w:b/>
          <w:color w:val="FF0000"/>
          <w:sz w:val="1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Postanowienia końcowe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 w:before="0" w:after="0"/>
        <w:jc w:val="center"/>
        <w:rPr>
          <w:rFonts w:eastAsia="Times New Roman" w:cs="Times New Roman"/>
          <w:b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 9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426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851" w:hanging="425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Sprawy nieuregulowane niniejszym Regulaminem rozstrzygane są przez Gminę.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851" w:hanging="425"/>
        <w:jc w:val="both"/>
        <w:rPr/>
      </w:pPr>
      <w:r>
        <w:rPr>
          <w:rFonts w:eastAsia="Times New Roman" w:cs="Times New Roman"/>
          <w:color w:val="000000" w:themeColor="text1"/>
        </w:rPr>
        <w:t xml:space="preserve">Regulaminu uczestnictwa </w:t>
      </w:r>
      <w:r>
        <w:rPr/>
        <w:t xml:space="preserve">w projekcie pn. </w:t>
      </w:r>
      <w:r>
        <w:rPr>
          <w:lang w:eastAsia="en-US"/>
        </w:rPr>
        <w:t>„E-aktywni mieszkańcy Gminy Mieroszów”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wchodzi w życie z dniem podpisania.</w:t>
      </w:r>
    </w:p>
    <w:p>
      <w:pPr>
        <w:pStyle w:val="Normal"/>
        <w:ind w:left="851" w:hanging="425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Załączniki: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 xml:space="preserve">Załącznik nr 1 </w:t>
      </w:r>
      <w:r>
        <w:rPr>
          <w:rFonts w:eastAsia="Times New Roman" w:cs="Times New Roman"/>
        </w:rPr>
        <w:t>Formularz zgłoszeniowy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2 Deklaracja uczestnictwa w szkoleniu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3 Oświadczenie o miejscu zamieszkania;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</w:rPr>
        <w:t xml:space="preserve">Załącznik nr 4 Oświadczenie o stopniu niepełnosprawności – </w:t>
      </w:r>
      <w:r>
        <w:rPr>
          <w:rFonts w:eastAsia="Times New Roman" w:cs="Times New Roman"/>
          <w:i/>
        </w:rPr>
        <w:t>jeśli dotyczy</w:t>
      </w:r>
    </w:p>
    <w:p>
      <w:pPr>
        <w:pStyle w:val="Normal"/>
        <w:spacing w:lineRule="auto" w:line="360" w:before="0" w:after="0"/>
        <w:ind w:right="-1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Załączniki nr 5 Upoważnienie do przetwarzania powierzonych danych osobowych</w:t>
      </w:r>
    </w:p>
    <w:p>
      <w:pPr>
        <w:pStyle w:val="Normal"/>
        <w:spacing w:lineRule="auto" w:line="36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kern w:val="2"/>
        </w:rPr>
      </w:pPr>
      <w:r>
        <w:rPr>
          <w:rFonts w:eastAsia="Lucida Sans Unicode" w:cs="Times New Roman"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Lucida Sans Unicode" w:cs="Times New Roman"/>
          <w:kern w:val="2"/>
          <w:sz w:val="20"/>
          <w:szCs w:val="20"/>
        </w:rPr>
        <w:t xml:space="preserve">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70" w:top="1417" w:footer="11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37675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ind w:left="-142" w:hanging="0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lear" w:pos="4536"/>
        <w:tab w:val="clear" w:pos="9072"/>
        <w:tab w:val="left" w:pos="8100" w:leader="none"/>
      </w:tabs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i w:val="false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3776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3776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3776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b3776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b3776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3776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b3776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b37766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b37766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de-D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de-D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de-D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de-DE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val="de-DE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val="de-DE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val="de-DE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val="de-DE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de-DE"/>
    </w:rPr>
  </w:style>
  <w:style w:type="character" w:styleId="TytuZnak" w:customStyle="1">
    <w:name w:val="Tytuł Znak"/>
    <w:basedOn w:val="DefaultParagraphFont"/>
    <w:link w:val="Tytu"/>
    <w:uiPriority w:val="10"/>
    <w:qFormat/>
    <w:rsid w:val="00b3776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de-D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b3776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de-DE"/>
    </w:rPr>
  </w:style>
  <w:style w:type="character" w:styleId="Strong">
    <w:name w:val="Strong"/>
    <w:uiPriority w:val="22"/>
    <w:qFormat/>
    <w:rsid w:val="00b37766"/>
    <w:rPr>
      <w:b/>
      <w:bCs/>
    </w:rPr>
  </w:style>
  <w:style w:type="character" w:styleId="Wyrnienie">
    <w:name w:val="Wyróżnienie"/>
    <w:uiPriority w:val="20"/>
    <w:qFormat/>
    <w:rsid w:val="00b37766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b37766"/>
    <w:rPr>
      <w:i/>
      <w:iCs/>
      <w:color w:val="000000" w:themeColor="text1"/>
      <w:lang w:val="de-DE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b37766"/>
    <w:rPr>
      <w:b/>
      <w:bCs/>
      <w:i/>
      <w:iCs/>
      <w:color w:val="4F81BD" w:themeColor="accent1"/>
      <w:lang w:val="de-DE"/>
    </w:rPr>
  </w:style>
  <w:style w:type="character" w:styleId="SubtleEmphasis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37766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2a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2a4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a46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c538e4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c15c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ac15c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5c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35cb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35cb7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5a2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2e6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b3776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b3776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uiPriority w:val="1"/>
    <w:qFormat/>
    <w:rsid w:val="00b3776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76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b37766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b3776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b37766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32a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2a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c538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c15c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35c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35cb7"/>
    <w:pPr/>
    <w:rPr>
      <w:b/>
      <w:bCs/>
    </w:rPr>
  </w:style>
  <w:style w:type="paragraph" w:styleId="Default" w:customStyle="1">
    <w:name w:val="Default"/>
    <w:qFormat/>
    <w:rsid w:val="00a35cb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wzr.pl/rezerwacje/" TargetMode="External"/><Relationship Id="rId3" Type="http://schemas.openxmlformats.org/officeDocument/2006/relationships/hyperlink" Target="http://www.mieroszow.pl/" TargetMode="External"/><Relationship Id="rId4" Type="http://schemas.openxmlformats.org/officeDocument/2006/relationships/hyperlink" Target="http://www.kswp.org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78D-F458-4A1C-8061-D1820B1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5</Pages>
  <Words>1106</Words>
  <Characters>7508</Characters>
  <CharactersWithSpaces>8551</CharactersWithSpaces>
  <Paragraphs>97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2019-03-11T09:39:00Z</dcterms:created>
  <dc:creator>Monika Zawada-Miska</dc:creator>
  <dc:description/>
  <dc:language>pl-PL</dc:language>
  <cp:lastModifiedBy/>
  <cp:lastPrinted>2020-02-06T07:49:52Z</cp:lastPrinted>
  <dcterms:modified xsi:type="dcterms:W3CDTF">2020-02-06T14:01:02Z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